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226" w:rsidRDefault="001329F4" w:rsidP="00B41226">
      <w:pP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before="240"/>
        <w:ind w:left="68"/>
        <w:jc w:val="center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="Calibri"/>
          <w:b/>
          <w:noProof/>
          <w:lang w:eastAsia="fr-FR"/>
        </w:rPr>
        <w:drawing>
          <wp:inline distT="0" distB="0" distL="0" distR="0" wp14:anchorId="1BDB556F" wp14:editId="48693454">
            <wp:extent cx="815340" cy="815340"/>
            <wp:effectExtent l="0" t="0" r="3810" b="381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HCL_BLEU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0528" cy="81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9F4" w:rsidRPr="00C71C6E" w:rsidRDefault="001329F4" w:rsidP="00B41226">
      <w:pP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before="240"/>
        <w:ind w:left="68"/>
        <w:jc w:val="center"/>
        <w:rPr>
          <w:rFonts w:asciiTheme="minorHAnsi" w:hAnsiTheme="minorHAnsi" w:cstheme="minorHAnsi"/>
          <w:b/>
          <w:i/>
          <w:iCs/>
        </w:rPr>
      </w:pPr>
    </w:p>
    <w:p w:rsidR="004175EA" w:rsidRPr="00222A37" w:rsidRDefault="004175EA" w:rsidP="004175EA">
      <w:pPr>
        <w:jc w:val="center"/>
        <w:rPr>
          <w:rFonts w:ascii="Calibri" w:hAnsi="Calibri" w:cs="Calibri"/>
          <w:b/>
          <w:sz w:val="22"/>
        </w:rPr>
      </w:pPr>
      <w:r w:rsidRPr="00222A37">
        <w:rPr>
          <w:rFonts w:ascii="Calibri" w:hAnsi="Calibri" w:cs="Calibri"/>
          <w:b/>
          <w:sz w:val="22"/>
        </w:rPr>
        <w:t>MEMOIRE TECHNIQUE</w:t>
      </w:r>
    </w:p>
    <w:p w:rsidR="00045666" w:rsidRPr="00C71C6E" w:rsidRDefault="00045666" w:rsidP="004175EA">
      <w:pPr>
        <w:jc w:val="center"/>
        <w:rPr>
          <w:rFonts w:ascii="Calibri" w:hAnsi="Calibri" w:cs="Calibri"/>
        </w:rPr>
      </w:pPr>
    </w:p>
    <w:p w:rsidR="0089497A" w:rsidRPr="009211B2" w:rsidRDefault="0089497A" w:rsidP="00222A37">
      <w:pPr>
        <w:ind w:right="424"/>
        <w:jc w:val="both"/>
        <w:rPr>
          <w:rFonts w:ascii="Calibri" w:hAnsi="Calibri" w:cs="Calibri"/>
          <w:bCs/>
        </w:rPr>
      </w:pPr>
    </w:p>
    <w:p w:rsidR="00222A37" w:rsidRPr="009211B2" w:rsidRDefault="00222A37" w:rsidP="00222A37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="Calibri" w:hAnsi="Calibri" w:cs="Calibri"/>
          <w:b/>
          <w:bCs/>
        </w:rPr>
        <w:t>NOM DU CANDIDAT </w:t>
      </w:r>
      <w:r w:rsidRPr="009211B2">
        <w:rPr>
          <w:rFonts w:ascii="Calibri" w:hAnsi="Calibri" w:cs="Calibri"/>
          <w:bCs/>
        </w:rPr>
        <w:t xml:space="preserve">: </w:t>
      </w:r>
    </w:p>
    <w:p w:rsidR="00AC6E1F" w:rsidRPr="009211B2" w:rsidRDefault="00AC6E1F" w:rsidP="00222A37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 w:cs="Calibri"/>
          <w:b/>
          <w:bCs/>
        </w:rPr>
      </w:pPr>
    </w:p>
    <w:p w:rsidR="00AC6E1F" w:rsidRDefault="002651E5" w:rsidP="00222A37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 w:cs="Calibri"/>
          <w:b/>
          <w:bCs/>
        </w:rPr>
      </w:pPr>
      <w:r w:rsidRPr="009211B2">
        <w:rPr>
          <w:rFonts w:ascii="Calibri" w:hAnsi="Calibri" w:cs="Calibri"/>
          <w:b/>
          <w:bCs/>
        </w:rPr>
        <w:t>Lot</w:t>
      </w:r>
      <w:r w:rsidR="0050555E">
        <w:rPr>
          <w:rFonts w:ascii="Calibri" w:hAnsi="Calibri" w:cs="Calibri"/>
          <w:b/>
          <w:bCs/>
        </w:rPr>
        <w:t xml:space="preserve"> </w:t>
      </w:r>
      <w:r w:rsidR="00DB3194">
        <w:rPr>
          <w:rFonts w:ascii="Calibri" w:hAnsi="Calibri" w:cs="Calibri"/>
          <w:b/>
          <w:bCs/>
        </w:rPr>
        <w:t>2</w:t>
      </w:r>
      <w:r w:rsidR="004B6D02">
        <w:rPr>
          <w:rFonts w:ascii="Calibri" w:hAnsi="Calibri" w:cs="Calibri"/>
          <w:b/>
          <w:bCs/>
        </w:rPr>
        <w:t> :</w:t>
      </w:r>
      <w:r w:rsidR="00925EE6">
        <w:rPr>
          <w:rFonts w:ascii="Calibri" w:hAnsi="Calibri" w:cs="Calibri"/>
          <w:b/>
          <w:bCs/>
        </w:rPr>
        <w:t xml:space="preserve"> </w:t>
      </w:r>
      <w:r w:rsidR="0050555E" w:rsidRPr="0050555E">
        <w:rPr>
          <w:rFonts w:ascii="Calibri" w:hAnsi="Calibri" w:cs="Calibri"/>
          <w:b/>
          <w:bCs/>
        </w:rPr>
        <w:t xml:space="preserve">MAD d’équipements pour l’ablation de tumeurs rénales et pulmonaires et endométriose et métastases notamment osseuse par la technique de cryothérapie </w:t>
      </w:r>
      <w:bookmarkStart w:id="0" w:name="_GoBack"/>
      <w:bookmarkEnd w:id="0"/>
    </w:p>
    <w:p w:rsidR="00925EE6" w:rsidRPr="009211B2" w:rsidRDefault="00925EE6" w:rsidP="00222A37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 w:cs="Calibri"/>
          <w:b/>
          <w:bCs/>
        </w:rPr>
      </w:pPr>
    </w:p>
    <w:p w:rsidR="001329F4" w:rsidRPr="009211B2" w:rsidRDefault="001329F4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1329F4" w:rsidRPr="009211B2" w:rsidRDefault="001329F4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/>
          <w:b/>
          <w:bCs/>
          <w:sz w:val="24"/>
          <w:szCs w:val="22"/>
          <w:u w:val="single"/>
        </w:rPr>
      </w:pPr>
      <w:r w:rsidRPr="009211B2">
        <w:rPr>
          <w:rFonts w:asciiTheme="minorHAnsi" w:hAnsiTheme="minorHAnsi"/>
          <w:b/>
          <w:bCs/>
          <w:sz w:val="24"/>
          <w:szCs w:val="22"/>
          <w:u w:val="single"/>
        </w:rPr>
        <w:t xml:space="preserve">Organisation du </w:t>
      </w:r>
      <w:r w:rsidR="004B6D02">
        <w:rPr>
          <w:rFonts w:asciiTheme="minorHAnsi" w:hAnsiTheme="minorHAnsi"/>
          <w:b/>
          <w:bCs/>
          <w:sz w:val="24"/>
          <w:szCs w:val="22"/>
          <w:u w:val="single"/>
        </w:rPr>
        <w:t>SAV</w:t>
      </w:r>
    </w:p>
    <w:p w:rsidR="001329F4" w:rsidRPr="009211B2" w:rsidRDefault="00817898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1329F4" w:rsidRPr="009211B2">
        <w:rPr>
          <w:rFonts w:asciiTheme="minorHAnsi" w:hAnsiTheme="minorHAnsi" w:cstheme="minorHAnsi"/>
          <w:b/>
          <w:bCs/>
          <w:sz w:val="22"/>
          <w:szCs w:val="22"/>
        </w:rPr>
        <w:t>Organisation interne :</w:t>
      </w:r>
      <w:r w:rsidR="001329F4" w:rsidRPr="009211B2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5278A8" w:rsidRPr="009211B2" w:rsidRDefault="0055697C" w:rsidP="00F445E4">
      <w:pPr>
        <w:pStyle w:val="Paragraphedeliste"/>
        <w:numPr>
          <w:ilvl w:val="0"/>
          <w:numId w:val="17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211B2">
        <w:rPr>
          <w:rFonts w:asciiTheme="minorHAnsi" w:hAnsiTheme="minorHAnsi"/>
          <w:sz w:val="22"/>
          <w:szCs w:val="22"/>
        </w:rPr>
        <w:t>Processus</w:t>
      </w:r>
      <w:r w:rsidR="005278A8" w:rsidRPr="009211B2">
        <w:rPr>
          <w:rFonts w:asciiTheme="minorHAnsi" w:hAnsiTheme="minorHAnsi"/>
          <w:sz w:val="22"/>
          <w:szCs w:val="22"/>
        </w:rPr>
        <w:t xml:space="preserve"> de réalisation du préventif (planification, réalisation, gestion des non conformités)</w:t>
      </w:r>
    </w:p>
    <w:p w:rsidR="000D553D" w:rsidRPr="00915084" w:rsidRDefault="0055697C" w:rsidP="00915084">
      <w:pPr>
        <w:pStyle w:val="Paragraphedeliste"/>
        <w:numPr>
          <w:ilvl w:val="0"/>
          <w:numId w:val="17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211B2">
        <w:rPr>
          <w:rFonts w:asciiTheme="minorHAnsi" w:hAnsiTheme="minorHAnsi"/>
          <w:sz w:val="22"/>
          <w:szCs w:val="22"/>
        </w:rPr>
        <w:t xml:space="preserve">Processus </w:t>
      </w:r>
      <w:r w:rsidR="005278A8" w:rsidRPr="009211B2">
        <w:rPr>
          <w:rFonts w:asciiTheme="minorHAnsi" w:hAnsiTheme="minorHAnsi"/>
          <w:sz w:val="22"/>
          <w:szCs w:val="22"/>
        </w:rPr>
        <w:t>de réalisation du correctif (gestion des appels, priorisation, dispatch et suivi)</w:t>
      </w:r>
    </w:p>
    <w:p w:rsidR="000C15D7" w:rsidRPr="009211B2" w:rsidRDefault="000C15D7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i/>
          <w:sz w:val="18"/>
        </w:rPr>
      </w:pPr>
    </w:p>
    <w:p w:rsidR="00EB5720" w:rsidRPr="009211B2" w:rsidRDefault="00EB5720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1329F4" w:rsidRPr="009211B2" w:rsidRDefault="001329F4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B7835" w:rsidRDefault="00DB7835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50FD3" w:rsidRPr="009211B2" w:rsidRDefault="00750FD3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EB5720" w:rsidRPr="009211B2" w:rsidRDefault="00EB5720" w:rsidP="00045666">
      <w:pPr>
        <w:pStyle w:val="NormalA"/>
        <w:spacing w:line="240" w:lineRule="auto"/>
        <w:rPr>
          <w:rFonts w:asciiTheme="minorHAnsi" w:hAnsiTheme="minorHAnsi" w:cstheme="minorHAnsi"/>
        </w:rPr>
      </w:pPr>
    </w:p>
    <w:p w:rsidR="00AC4338" w:rsidRPr="009211B2" w:rsidRDefault="004B6D02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Délais liés à la prestation</w:t>
      </w:r>
    </w:p>
    <w:p w:rsidR="001329F4" w:rsidRPr="009211B2" w:rsidRDefault="001329F4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</w:p>
    <w:p w:rsidR="001329F4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Délais : </w:t>
      </w:r>
    </w:p>
    <w:p w:rsidR="001329F4" w:rsidRPr="009211B2" w:rsidRDefault="001329F4" w:rsidP="001329F4">
      <w:pPr>
        <w:pStyle w:val="Paragraphedeliste"/>
        <w:numPr>
          <w:ilvl w:val="0"/>
          <w:numId w:val="20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9211B2">
        <w:rPr>
          <w:rFonts w:asciiTheme="minorHAnsi" w:hAnsiTheme="minorHAnsi" w:cstheme="minorHAnsi"/>
          <w:bCs/>
          <w:sz w:val="22"/>
          <w:szCs w:val="22"/>
        </w:rPr>
        <w:t>d'approvisionnement</w:t>
      </w:r>
      <w:proofErr w:type="gramEnd"/>
      <w:r w:rsidRPr="009211B2">
        <w:rPr>
          <w:rFonts w:asciiTheme="minorHAnsi" w:hAnsiTheme="minorHAnsi" w:cstheme="minorHAnsi"/>
          <w:bCs/>
          <w:sz w:val="22"/>
          <w:szCs w:val="22"/>
        </w:rPr>
        <w:t xml:space="preserve"> des pièces détachées </w:t>
      </w:r>
    </w:p>
    <w:p w:rsidR="00F445E4" w:rsidRPr="009211B2" w:rsidRDefault="00F445E4" w:rsidP="001329F4">
      <w:pPr>
        <w:pStyle w:val="Paragraphedeliste"/>
        <w:numPr>
          <w:ilvl w:val="0"/>
          <w:numId w:val="20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Taux de remise en se</w:t>
      </w:r>
      <w:r w:rsidR="00AC2187" w:rsidRPr="009211B2">
        <w:rPr>
          <w:rFonts w:asciiTheme="minorHAnsi" w:hAnsiTheme="minorHAnsi" w:cstheme="minorHAnsi"/>
          <w:bCs/>
          <w:sz w:val="22"/>
          <w:szCs w:val="22"/>
        </w:rPr>
        <w:t>rvice à la p</w:t>
      </w:r>
      <w:r w:rsidRPr="009211B2">
        <w:rPr>
          <w:rFonts w:asciiTheme="minorHAnsi" w:hAnsiTheme="minorHAnsi" w:cstheme="minorHAnsi"/>
          <w:bCs/>
          <w:sz w:val="22"/>
          <w:szCs w:val="22"/>
        </w:rPr>
        <w:t>remière intervention</w:t>
      </w:r>
    </w:p>
    <w:p w:rsidR="001329F4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A76862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>Stock</w:t>
      </w:r>
      <w:r w:rsidR="00A76862"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:rsidR="001329F4" w:rsidRPr="009211B2" w:rsidRDefault="00A76862" w:rsidP="00A76862">
      <w:pPr>
        <w:pStyle w:val="Paragraphedeliste"/>
        <w:numPr>
          <w:ilvl w:val="0"/>
          <w:numId w:val="23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 xml:space="preserve">Stock en propre : </w:t>
      </w:r>
      <w:r w:rsidR="001329F4" w:rsidRPr="009211B2">
        <w:rPr>
          <w:rFonts w:asciiTheme="minorHAnsi" w:hAnsiTheme="minorHAnsi" w:cstheme="minorHAnsi"/>
          <w:bCs/>
          <w:sz w:val="22"/>
          <w:szCs w:val="22"/>
        </w:rPr>
        <w:t>description du magasin de pièces détachées courantes (quantité, volume, type de pièces détachées</w:t>
      </w:r>
      <w:r w:rsidR="00F445E4" w:rsidRPr="009211B2">
        <w:rPr>
          <w:rFonts w:asciiTheme="minorHAnsi" w:hAnsiTheme="minorHAnsi" w:cstheme="minorHAnsi"/>
          <w:bCs/>
          <w:sz w:val="22"/>
          <w:szCs w:val="22"/>
        </w:rPr>
        <w:t>, valeurs</w:t>
      </w:r>
      <w:r w:rsidR="001329F4" w:rsidRPr="009211B2">
        <w:rPr>
          <w:rFonts w:asciiTheme="minorHAnsi" w:hAnsiTheme="minorHAnsi" w:cstheme="minorHAnsi"/>
          <w:bCs/>
          <w:sz w:val="22"/>
          <w:szCs w:val="22"/>
        </w:rPr>
        <w:t>)</w:t>
      </w:r>
    </w:p>
    <w:p w:rsidR="00F445E4" w:rsidRPr="009211B2" w:rsidRDefault="00F445E4" w:rsidP="00A76862">
      <w:pPr>
        <w:pStyle w:val="Paragraphedeliste"/>
        <w:numPr>
          <w:ilvl w:val="0"/>
          <w:numId w:val="23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Stock affecté aux techniciens (quantité, volume, type de pièces détachées, valeurs)</w:t>
      </w:r>
    </w:p>
    <w:p w:rsidR="00A76862" w:rsidRPr="009211B2" w:rsidRDefault="00A76862" w:rsidP="00A76862">
      <w:pPr>
        <w:pStyle w:val="Paragraphedeliste"/>
        <w:numPr>
          <w:ilvl w:val="0"/>
          <w:numId w:val="23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Dans le cas d’un prêt de matériel, préciser le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 xml:space="preserve"> parc d’</w:t>
      </w:r>
      <w:r w:rsidRPr="009211B2">
        <w:rPr>
          <w:rFonts w:asciiTheme="minorHAnsi" w:hAnsiTheme="minorHAnsi" w:cstheme="minorHAnsi"/>
          <w:bCs/>
          <w:sz w:val="22"/>
          <w:szCs w:val="22"/>
        </w:rPr>
        <w:t>équipements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 xml:space="preserve"> potentiels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dont vous disposez.</w:t>
      </w:r>
    </w:p>
    <w:p w:rsidR="005278A8" w:rsidRPr="009211B2" w:rsidRDefault="005278A8" w:rsidP="005278A8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</w:pPr>
    </w:p>
    <w:p w:rsidR="00E755E9" w:rsidRPr="009211B2" w:rsidRDefault="00E755E9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1329F4" w:rsidRPr="009211B2" w:rsidRDefault="001329F4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1329F4" w:rsidRDefault="001329F4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50FD3" w:rsidRPr="009211B2" w:rsidRDefault="00750FD3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045666" w:rsidRPr="009211B2" w:rsidRDefault="00045666" w:rsidP="00B0122E">
      <w:pPr>
        <w:rPr>
          <w:rFonts w:asciiTheme="minorHAnsi" w:hAnsiTheme="minorHAnsi" w:cstheme="minorHAnsi"/>
          <w:b/>
          <w:bCs/>
        </w:rPr>
      </w:pPr>
    </w:p>
    <w:p w:rsidR="004C0DF3" w:rsidRPr="009211B2" w:rsidRDefault="001329F4" w:rsidP="004C0DF3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 w:rsidRPr="009211B2">
        <w:rPr>
          <w:rFonts w:asciiTheme="minorHAnsi" w:hAnsiTheme="minorHAnsi" w:cstheme="minorHAnsi"/>
          <w:b/>
          <w:bCs/>
          <w:sz w:val="24"/>
          <w:u w:val="single"/>
        </w:rPr>
        <w:t>Compétences techniques</w:t>
      </w:r>
    </w:p>
    <w:p w:rsidR="004C0DF3" w:rsidRPr="009211B2" w:rsidRDefault="004C0DF3" w:rsidP="004C0DF3"/>
    <w:p w:rsidR="001329F4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Expérience / Qualification des techniciens : </w:t>
      </w:r>
    </w:p>
    <w:p w:rsidR="005278A8" w:rsidRPr="009211B2" w:rsidRDefault="005278A8" w:rsidP="00A76862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C</w:t>
      </w:r>
      <w:r w:rsidR="00AC2187" w:rsidRPr="009211B2">
        <w:rPr>
          <w:rFonts w:asciiTheme="minorHAnsi" w:hAnsiTheme="minorHAnsi" w:cstheme="minorHAnsi"/>
          <w:bCs/>
          <w:sz w:val="22"/>
          <w:szCs w:val="22"/>
        </w:rPr>
        <w:t>ertification ISO,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COFRAC et démarche qualité.</w:t>
      </w:r>
    </w:p>
    <w:p w:rsidR="00D82543" w:rsidRPr="009211B2" w:rsidRDefault="00D82543" w:rsidP="00A76862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 xml:space="preserve">Formations </w:t>
      </w:r>
      <w:r w:rsidR="00F445E4" w:rsidRPr="009211B2">
        <w:rPr>
          <w:rFonts w:asciiTheme="minorHAnsi" w:hAnsiTheme="minorHAnsi" w:cstheme="minorHAnsi"/>
          <w:bCs/>
          <w:sz w:val="22"/>
          <w:szCs w:val="22"/>
        </w:rPr>
        <w:t>constructeur</w:t>
      </w:r>
      <w:r w:rsidR="00AC2187" w:rsidRPr="009211B2">
        <w:rPr>
          <w:rFonts w:asciiTheme="minorHAnsi" w:hAnsiTheme="minorHAnsi" w:cstheme="minorHAnsi"/>
          <w:bCs/>
          <w:sz w:val="22"/>
          <w:szCs w:val="22"/>
        </w:rPr>
        <w:t xml:space="preserve">s </w:t>
      </w:r>
      <w:r w:rsidRPr="009211B2">
        <w:rPr>
          <w:rFonts w:asciiTheme="minorHAnsi" w:hAnsiTheme="minorHAnsi" w:cstheme="minorHAnsi"/>
          <w:bCs/>
          <w:sz w:val="22"/>
          <w:szCs w:val="22"/>
        </w:rPr>
        <w:t>suivies</w:t>
      </w:r>
      <w:r w:rsidR="005278A8" w:rsidRPr="009211B2">
        <w:rPr>
          <w:rFonts w:asciiTheme="minorHAnsi" w:hAnsiTheme="minorHAnsi" w:cstheme="minorHAnsi"/>
          <w:bCs/>
          <w:sz w:val="22"/>
          <w:szCs w:val="22"/>
        </w:rPr>
        <w:t xml:space="preserve"> par marque et type d’équipements</w:t>
      </w:r>
      <w:r w:rsidRPr="009211B2">
        <w:rPr>
          <w:rFonts w:asciiTheme="minorHAnsi" w:hAnsiTheme="minorHAnsi" w:cstheme="minorHAnsi"/>
          <w:bCs/>
          <w:sz w:val="22"/>
          <w:szCs w:val="22"/>
        </w:rPr>
        <w:t>, expériences, CV</w:t>
      </w:r>
      <w:r w:rsidR="00F445E4" w:rsidRPr="009211B2">
        <w:rPr>
          <w:rFonts w:asciiTheme="minorHAnsi" w:hAnsiTheme="minorHAnsi" w:cstheme="minorHAnsi"/>
          <w:bCs/>
          <w:sz w:val="22"/>
          <w:szCs w:val="22"/>
        </w:rPr>
        <w:t>, organisation du tutorat.</w:t>
      </w:r>
    </w:p>
    <w:p w:rsidR="00AC2187" w:rsidRPr="009211B2" w:rsidRDefault="00AC2187" w:rsidP="00D82543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Organisation préalable du recours au fabricant en cas d’impossibilité d’intervenir au niveau 4 de maintenance.</w:t>
      </w:r>
    </w:p>
    <w:p w:rsidR="00444488" w:rsidRPr="009211B2" w:rsidRDefault="00712A73" w:rsidP="00444488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lastRenderedPageBreak/>
        <w:br/>
      </w:r>
      <w:r w:rsidRPr="009211B2">
        <w:rPr>
          <w:rFonts w:asciiTheme="minorHAnsi" w:hAnsiTheme="minorHAnsi" w:cstheme="minorHAnsi"/>
          <w:b/>
          <w:bCs/>
          <w:sz w:val="22"/>
          <w:szCs w:val="22"/>
        </w:rPr>
        <w:t>Communication / Retour d’expérience :</w:t>
      </w:r>
    </w:p>
    <w:p w:rsidR="00D13A03" w:rsidRPr="00915084" w:rsidRDefault="00AC2187" w:rsidP="00915084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Gestion des fins de supports annoncées par les fabricants.</w:t>
      </w:r>
      <w:r w:rsidR="00D13A03" w:rsidRPr="009211B2">
        <w:rPr>
          <w:rFonts w:asciiTheme="minorHAnsi" w:hAnsiTheme="minorHAnsi" w:cstheme="minorHAnsi"/>
          <w:bCs/>
          <w:sz w:val="22"/>
          <w:szCs w:val="22"/>
        </w:rPr>
        <w:br/>
      </w:r>
    </w:p>
    <w:p w:rsidR="00D13A03" w:rsidRPr="009211B2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D13A03" w:rsidRPr="009211B2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13A03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750FD3" w:rsidRPr="009211B2" w:rsidRDefault="00750FD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13A03" w:rsidRPr="009211B2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82543" w:rsidRPr="009211B2" w:rsidRDefault="00D82543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AC2187" w:rsidRPr="00DD36D0" w:rsidRDefault="000D553D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 w:rsidRPr="009211B2">
        <w:rPr>
          <w:rFonts w:asciiTheme="minorHAnsi" w:hAnsiTheme="minorHAnsi" w:cstheme="minorHAnsi"/>
          <w:b/>
          <w:bCs/>
          <w:sz w:val="24"/>
          <w:u w:val="single"/>
        </w:rPr>
        <w:t>Gamme de</w:t>
      </w:r>
      <w:r w:rsidR="004B6D02">
        <w:rPr>
          <w:rFonts w:asciiTheme="minorHAnsi" w:hAnsiTheme="minorHAnsi" w:cstheme="minorHAnsi"/>
          <w:b/>
          <w:bCs/>
          <w:sz w:val="24"/>
          <w:u w:val="single"/>
        </w:rPr>
        <w:t xml:space="preserve"> maintenance</w:t>
      </w:r>
    </w:p>
    <w:p w:rsidR="001329F4" w:rsidRPr="009211B2" w:rsidRDefault="000D553D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="001329F4" w:rsidRPr="009211B2">
        <w:rPr>
          <w:rFonts w:asciiTheme="minorHAnsi" w:hAnsiTheme="minorHAnsi" w:cstheme="minorHAnsi"/>
          <w:b/>
          <w:bCs/>
          <w:sz w:val="22"/>
          <w:szCs w:val="22"/>
        </w:rPr>
        <w:t>aintenance</w:t>
      </w: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 préventive</w:t>
      </w:r>
      <w:r w:rsidR="001329F4"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 : </w:t>
      </w:r>
    </w:p>
    <w:p w:rsidR="001329F4" w:rsidRPr="009211B2" w:rsidRDefault="001329F4" w:rsidP="00A76862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 xml:space="preserve">Description des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actions de maintenance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préventive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 : contrôles, mesures, réglages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remplacement des pièces d’usures (</w:t>
      </w:r>
      <w:r w:rsidRPr="009211B2">
        <w:rPr>
          <w:rFonts w:asciiTheme="minorHAnsi" w:hAnsiTheme="minorHAnsi" w:cstheme="minorHAnsi"/>
          <w:bCs/>
          <w:sz w:val="22"/>
          <w:szCs w:val="22"/>
        </w:rPr>
        <w:t>détail du kit préventif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)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, durée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d’une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intervention préventive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.</w:t>
      </w:r>
    </w:p>
    <w:p w:rsidR="00712A73" w:rsidRPr="009211B2" w:rsidRDefault="00712A73" w:rsidP="00712A73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712A73" w:rsidRPr="009211B2" w:rsidRDefault="00712A73" w:rsidP="00712A73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>Moyens :</w:t>
      </w:r>
    </w:p>
    <w:p w:rsidR="00D82543" w:rsidRPr="009211B2" w:rsidRDefault="00D82543" w:rsidP="00A76862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Accès aux documentations techniques des fabricants</w:t>
      </w:r>
    </w:p>
    <w:p w:rsidR="00D82543" w:rsidRPr="009211B2" w:rsidRDefault="00D82543" w:rsidP="00D82543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Accès aux pièces détachées et/ou attestation de compatibilité des pièces détachées utilisées</w:t>
      </w:r>
    </w:p>
    <w:p w:rsidR="00D82543" w:rsidRPr="009211B2" w:rsidRDefault="00D82543" w:rsidP="00D82543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Accès aux outils spécifiques dont les logiciels de maintenance du constructeur</w:t>
      </w:r>
    </w:p>
    <w:p w:rsidR="000D553D" w:rsidRPr="009211B2" w:rsidRDefault="000D553D" w:rsidP="000D553D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Qualité des documents : contenu et lisibilité du rapport d’intervention et de la liste de contrôle (fournir un exemplaire)</w:t>
      </w:r>
    </w:p>
    <w:p w:rsidR="000D553D" w:rsidRDefault="000D553D" w:rsidP="000D553D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915084" w:rsidRPr="009211B2" w:rsidRDefault="00915084" w:rsidP="000D553D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1329F4" w:rsidRPr="009211B2" w:rsidRDefault="001329F4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1329F4" w:rsidRPr="009211B2" w:rsidRDefault="001329F4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E37D1" w:rsidRDefault="007E37D1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50FD3" w:rsidRPr="009211B2" w:rsidRDefault="00750FD3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594F61" w:rsidRDefault="00594F61" w:rsidP="00594F61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</w:p>
    <w:p w:rsidR="00DD36D0" w:rsidRDefault="00DD36D0" w:rsidP="00DD36D0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Accompagnement proposé aux utilisateurs</w:t>
      </w:r>
    </w:p>
    <w:p w:rsidR="00DD36D0" w:rsidRPr="00532584" w:rsidRDefault="00DD36D0" w:rsidP="00DD36D0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532584">
        <w:rPr>
          <w:rFonts w:asciiTheme="minorHAnsi" w:hAnsiTheme="minorHAnsi" w:cstheme="minorHAnsi"/>
          <w:bCs/>
          <w:sz w:val="22"/>
          <w:szCs w:val="22"/>
        </w:rPr>
        <w:t>Le candidat précisera le type l’accompagnement prévu dans son offre pour les utilisateurs, et ce sur toute la durée du marché</w:t>
      </w:r>
      <w:r>
        <w:rPr>
          <w:rFonts w:asciiTheme="minorHAnsi" w:hAnsiTheme="minorHAnsi" w:cstheme="minorHAnsi"/>
          <w:bCs/>
          <w:sz w:val="22"/>
          <w:szCs w:val="22"/>
        </w:rPr>
        <w:t>, à différencier de la formation initiale.</w:t>
      </w:r>
      <w:r w:rsidRPr="00532584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DD36D0" w:rsidRDefault="00DD36D0" w:rsidP="00DD36D0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532584">
        <w:rPr>
          <w:rFonts w:asciiTheme="minorHAnsi" w:hAnsiTheme="minorHAnsi" w:cstheme="minorHAnsi"/>
          <w:bCs/>
          <w:sz w:val="22"/>
          <w:szCs w:val="22"/>
        </w:rPr>
        <w:t>Cet accom</w:t>
      </w:r>
      <w:r>
        <w:rPr>
          <w:rFonts w:asciiTheme="minorHAnsi" w:hAnsiTheme="minorHAnsi" w:cstheme="minorHAnsi"/>
          <w:bCs/>
          <w:sz w:val="22"/>
          <w:szCs w:val="22"/>
        </w:rPr>
        <w:t xml:space="preserve">pagnement pourra se décliner sur différents aspects (cf. CCTP A.1.2) : </w:t>
      </w:r>
    </w:p>
    <w:p w:rsidR="00DD36D0" w:rsidRDefault="00DD36D0" w:rsidP="00DD36D0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DD36D0" w:rsidRPr="009211B2" w:rsidRDefault="00DD36D0" w:rsidP="00DD36D0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DD36D0" w:rsidRPr="009211B2" w:rsidRDefault="00DD36D0" w:rsidP="00DD36D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DD36D0" w:rsidRPr="009211B2" w:rsidRDefault="00DD36D0" w:rsidP="00DD36D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DD36D0" w:rsidRDefault="00DD36D0" w:rsidP="00DD36D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DD36D0" w:rsidRPr="009211B2" w:rsidRDefault="00DD36D0" w:rsidP="00DD36D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DD36D0" w:rsidRDefault="00DD36D0" w:rsidP="00DD36D0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</w:p>
    <w:p w:rsidR="00DD36D0" w:rsidRPr="008B0AE0" w:rsidRDefault="00DD36D0" w:rsidP="00DD36D0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 w:rsidRPr="008B0AE0">
        <w:rPr>
          <w:rFonts w:asciiTheme="minorHAnsi" w:hAnsiTheme="minorHAnsi" w:cstheme="minorHAnsi"/>
          <w:b/>
          <w:bCs/>
          <w:sz w:val="24"/>
          <w:u w:val="single"/>
        </w:rPr>
        <w:t>Formations</w:t>
      </w:r>
    </w:p>
    <w:p w:rsidR="00DD36D0" w:rsidRPr="008B0AE0" w:rsidRDefault="00DD36D0" w:rsidP="00DD36D0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8B0AE0">
        <w:rPr>
          <w:rFonts w:asciiTheme="minorHAnsi" w:hAnsiTheme="minorHAnsi" w:cstheme="minorHAnsi"/>
          <w:bCs/>
          <w:sz w:val="22"/>
          <w:szCs w:val="22"/>
        </w:rPr>
        <w:t xml:space="preserve">Le fournisseur décrit sa stratégie de formation en présentant : </w:t>
      </w:r>
    </w:p>
    <w:p w:rsidR="00DD36D0" w:rsidRPr="008B0AE0" w:rsidRDefault="00DD36D0" w:rsidP="00DD36D0">
      <w:pPr>
        <w:pStyle w:val="Paragraphedeliste"/>
        <w:numPr>
          <w:ilvl w:val="0"/>
          <w:numId w:val="29"/>
        </w:numPr>
        <w:tabs>
          <w:tab w:val="num" w:pos="720"/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son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nombre de personnes pouvant intervenir de façon concomitante sur différents sites,</w:t>
      </w:r>
    </w:p>
    <w:p w:rsidR="00DD36D0" w:rsidRPr="008B0AE0" w:rsidRDefault="00DD36D0" w:rsidP="00DD36D0">
      <w:pPr>
        <w:pStyle w:val="Paragraphedeliste"/>
        <w:numPr>
          <w:ilvl w:val="0"/>
          <w:numId w:val="29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le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nombre maximal de personnes dans un groupe,</w:t>
      </w:r>
    </w:p>
    <w:p w:rsidR="00DD36D0" w:rsidRPr="008B0AE0" w:rsidRDefault="00DD36D0" w:rsidP="00DD36D0">
      <w:pPr>
        <w:pStyle w:val="Paragraphedeliste"/>
        <w:numPr>
          <w:ilvl w:val="0"/>
          <w:numId w:val="29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la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durée de la formation, </w:t>
      </w:r>
    </w:p>
    <w:p w:rsidR="00DD36D0" w:rsidRPr="008B0AE0" w:rsidRDefault="00DD36D0" w:rsidP="00DD36D0">
      <w:pPr>
        <w:pStyle w:val="Paragraphedeliste"/>
        <w:numPr>
          <w:ilvl w:val="0"/>
          <w:numId w:val="29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une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proposition d’organisation (échéancier, horaires),</w:t>
      </w:r>
    </w:p>
    <w:p w:rsidR="00DD36D0" w:rsidRPr="008B0AE0" w:rsidRDefault="00DD36D0" w:rsidP="00DD36D0">
      <w:pPr>
        <w:pStyle w:val="Paragraphedeliste"/>
        <w:numPr>
          <w:ilvl w:val="0"/>
          <w:numId w:val="29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le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contenu de la formation dans ses grandes lignes.</w:t>
      </w:r>
    </w:p>
    <w:p w:rsidR="00DD36D0" w:rsidRDefault="00DD36D0" w:rsidP="00DD36D0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</w:p>
    <w:p w:rsidR="00DD36D0" w:rsidRPr="009211B2" w:rsidRDefault="00DD36D0" w:rsidP="00DD36D0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DD36D0" w:rsidRPr="009211B2" w:rsidRDefault="00DD36D0" w:rsidP="00DD36D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DD36D0" w:rsidRPr="009211B2" w:rsidRDefault="00DD36D0" w:rsidP="00DD36D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DD36D0" w:rsidRDefault="00DD36D0" w:rsidP="00DD36D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76DF7" w:rsidRPr="001329F4" w:rsidRDefault="00776DF7" w:rsidP="00594F61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</w:p>
    <w:sectPr w:rsidR="00776DF7" w:rsidRPr="001329F4" w:rsidSect="0061457B">
      <w:footerReference w:type="default" r:id="rId9"/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8FE" w:rsidRDefault="004A18FE" w:rsidP="00B41226">
      <w:r>
        <w:separator/>
      </w:r>
    </w:p>
  </w:endnote>
  <w:endnote w:type="continuationSeparator" w:id="0">
    <w:p w:rsidR="004A18FE" w:rsidRDefault="004A18FE" w:rsidP="00B41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7062232"/>
      <w:docPartObj>
        <w:docPartGallery w:val="Page Numbers (Bottom of Page)"/>
        <w:docPartUnique/>
      </w:docPartObj>
    </w:sdtPr>
    <w:sdtEndPr/>
    <w:sdtContent>
      <w:p w:rsidR="00B41226" w:rsidRDefault="00614F55" w:rsidP="0089497A">
        <w:pPr>
          <w:pStyle w:val="Pieddepage"/>
          <w:jc w:val="center"/>
        </w:pPr>
        <w:r>
          <w:rPr>
            <w:rStyle w:val="Numrodepage"/>
            <w:snapToGrid w:val="0"/>
            <w:sz w:val="16"/>
            <w:szCs w:val="16"/>
          </w:rPr>
          <w:t xml:space="preserve">Page </w:t>
        </w:r>
        <w:r>
          <w:rPr>
            <w:rStyle w:val="Numrodepage"/>
            <w:snapToGrid w:val="0"/>
            <w:sz w:val="16"/>
            <w:szCs w:val="16"/>
          </w:rPr>
          <w:fldChar w:fldCharType="begin"/>
        </w:r>
        <w:r>
          <w:rPr>
            <w:rStyle w:val="Numrodepage"/>
            <w:snapToGrid w:val="0"/>
            <w:sz w:val="16"/>
            <w:szCs w:val="16"/>
          </w:rPr>
          <w:instrText xml:space="preserve"> PAGE </w:instrText>
        </w:r>
        <w:r>
          <w:rPr>
            <w:rStyle w:val="Numrodepage"/>
            <w:snapToGrid w:val="0"/>
            <w:sz w:val="16"/>
            <w:szCs w:val="16"/>
          </w:rPr>
          <w:fldChar w:fldCharType="separate"/>
        </w:r>
        <w:r w:rsidR="00776DF7">
          <w:rPr>
            <w:rStyle w:val="Numrodepage"/>
            <w:noProof/>
            <w:snapToGrid w:val="0"/>
            <w:sz w:val="16"/>
            <w:szCs w:val="16"/>
          </w:rPr>
          <w:t>1</w:t>
        </w:r>
        <w:r>
          <w:rPr>
            <w:rStyle w:val="Numrodepage"/>
            <w:snapToGrid w:val="0"/>
            <w:sz w:val="16"/>
            <w:szCs w:val="16"/>
          </w:rPr>
          <w:fldChar w:fldCharType="end"/>
        </w:r>
        <w:r>
          <w:rPr>
            <w:rStyle w:val="Numrodepage"/>
            <w:snapToGrid w:val="0"/>
            <w:sz w:val="16"/>
            <w:szCs w:val="16"/>
          </w:rPr>
          <w:t xml:space="preserve"> sur </w:t>
        </w:r>
        <w:r>
          <w:rPr>
            <w:rStyle w:val="Numrodepage"/>
            <w:snapToGrid w:val="0"/>
            <w:sz w:val="16"/>
            <w:szCs w:val="16"/>
          </w:rPr>
          <w:fldChar w:fldCharType="begin"/>
        </w:r>
        <w:r>
          <w:rPr>
            <w:rStyle w:val="Numrodepage"/>
            <w:snapToGrid w:val="0"/>
            <w:sz w:val="16"/>
            <w:szCs w:val="16"/>
          </w:rPr>
          <w:instrText xml:space="preserve"> NUMPAGES </w:instrText>
        </w:r>
        <w:r>
          <w:rPr>
            <w:rStyle w:val="Numrodepage"/>
            <w:snapToGrid w:val="0"/>
            <w:sz w:val="16"/>
            <w:szCs w:val="16"/>
          </w:rPr>
          <w:fldChar w:fldCharType="separate"/>
        </w:r>
        <w:r w:rsidR="00776DF7">
          <w:rPr>
            <w:rStyle w:val="Numrodepage"/>
            <w:noProof/>
            <w:snapToGrid w:val="0"/>
            <w:sz w:val="16"/>
            <w:szCs w:val="16"/>
          </w:rPr>
          <w:t>2</w:t>
        </w:r>
        <w:r>
          <w:rPr>
            <w:rStyle w:val="Numrodepage"/>
            <w:snapToGrid w:val="0"/>
            <w:sz w:val="16"/>
            <w:szCs w:val="16"/>
          </w:rPr>
          <w:fldChar w:fldCharType="end"/>
        </w:r>
      </w:p>
    </w:sdtContent>
  </w:sdt>
  <w:p w:rsidR="00B41226" w:rsidRDefault="00B412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8FE" w:rsidRDefault="004A18FE" w:rsidP="00B41226">
      <w:r>
        <w:separator/>
      </w:r>
    </w:p>
  </w:footnote>
  <w:footnote w:type="continuationSeparator" w:id="0">
    <w:p w:rsidR="004A18FE" w:rsidRDefault="004A18FE" w:rsidP="00B41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61C41"/>
    <w:multiLevelType w:val="hybridMultilevel"/>
    <w:tmpl w:val="66D0A7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42221"/>
    <w:multiLevelType w:val="hybridMultilevel"/>
    <w:tmpl w:val="E29624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301C4"/>
    <w:multiLevelType w:val="hybridMultilevel"/>
    <w:tmpl w:val="FB5EDE2E"/>
    <w:lvl w:ilvl="0" w:tplc="7D70A0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B23F3"/>
    <w:multiLevelType w:val="hybridMultilevel"/>
    <w:tmpl w:val="49C0DF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C3C84"/>
    <w:multiLevelType w:val="hybridMultilevel"/>
    <w:tmpl w:val="7CEA7C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D1C6F"/>
    <w:multiLevelType w:val="hybridMultilevel"/>
    <w:tmpl w:val="9DF697B6"/>
    <w:lvl w:ilvl="0" w:tplc="9C90AE26">
      <w:numFmt w:val="bullet"/>
      <w:lvlText w:val="-"/>
      <w:lvlJc w:val="left"/>
      <w:pPr>
        <w:ind w:left="1080" w:hanging="360"/>
      </w:pPr>
      <w:rPr>
        <w:rFonts w:ascii="Calibri" w:eastAsia="Cambr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524343"/>
    <w:multiLevelType w:val="hybridMultilevel"/>
    <w:tmpl w:val="2A209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87AB7"/>
    <w:multiLevelType w:val="hybridMultilevel"/>
    <w:tmpl w:val="1ACA34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944FF"/>
    <w:multiLevelType w:val="hybridMultilevel"/>
    <w:tmpl w:val="0BC629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F1B35"/>
    <w:multiLevelType w:val="hybridMultilevel"/>
    <w:tmpl w:val="BF12C242"/>
    <w:lvl w:ilvl="0" w:tplc="36C0F2FE">
      <w:numFmt w:val="bullet"/>
      <w:lvlText w:val="-"/>
      <w:lvlJc w:val="left"/>
      <w:pPr>
        <w:ind w:left="720" w:hanging="360"/>
      </w:pPr>
      <w:rPr>
        <w:rFonts w:ascii="Calibri" w:eastAsia="Cambria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A28D0"/>
    <w:multiLevelType w:val="hybridMultilevel"/>
    <w:tmpl w:val="DCB21F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0409D0"/>
    <w:multiLevelType w:val="hybridMultilevel"/>
    <w:tmpl w:val="2CAC2C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56003"/>
    <w:multiLevelType w:val="hybridMultilevel"/>
    <w:tmpl w:val="53C2B0EA"/>
    <w:lvl w:ilvl="0" w:tplc="D9486140">
      <w:numFmt w:val="bullet"/>
      <w:lvlText w:val=""/>
      <w:lvlJc w:val="left"/>
      <w:pPr>
        <w:ind w:left="780" w:hanging="360"/>
      </w:pPr>
      <w:rPr>
        <w:rFonts w:ascii="Wingdings" w:eastAsia="Cambria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F753DF7"/>
    <w:multiLevelType w:val="hybridMultilevel"/>
    <w:tmpl w:val="BAAAA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618F5"/>
    <w:multiLevelType w:val="hybridMultilevel"/>
    <w:tmpl w:val="5BD45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D5544"/>
    <w:multiLevelType w:val="hybridMultilevel"/>
    <w:tmpl w:val="D17611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753CE"/>
    <w:multiLevelType w:val="hybridMultilevel"/>
    <w:tmpl w:val="A74821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840D3"/>
    <w:multiLevelType w:val="hybridMultilevel"/>
    <w:tmpl w:val="445A869A"/>
    <w:lvl w:ilvl="0" w:tplc="040C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0" w15:restartNumberingAfterBreak="0">
    <w:nsid w:val="60283A4D"/>
    <w:multiLevelType w:val="hybridMultilevel"/>
    <w:tmpl w:val="E8BE4AF6"/>
    <w:lvl w:ilvl="0" w:tplc="040C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9C172E"/>
    <w:multiLevelType w:val="hybridMultilevel"/>
    <w:tmpl w:val="F1E0D90A"/>
    <w:lvl w:ilvl="0" w:tplc="A4EA0F30">
      <w:start w:val="3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66115F1C"/>
    <w:multiLevelType w:val="hybridMultilevel"/>
    <w:tmpl w:val="F2DEE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73BC5"/>
    <w:multiLevelType w:val="hybridMultilevel"/>
    <w:tmpl w:val="8D069238"/>
    <w:lvl w:ilvl="0" w:tplc="F0989B68">
      <w:start w:val="6"/>
      <w:numFmt w:val="bullet"/>
      <w:lvlText w:val=""/>
      <w:lvlJc w:val="left"/>
      <w:pPr>
        <w:tabs>
          <w:tab w:val="num" w:pos="900"/>
        </w:tabs>
        <w:ind w:left="90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25" w15:restartNumberingAfterBreak="0">
    <w:nsid w:val="746B7F44"/>
    <w:multiLevelType w:val="hybridMultilevel"/>
    <w:tmpl w:val="3CF267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54CE8"/>
    <w:multiLevelType w:val="hybridMultilevel"/>
    <w:tmpl w:val="70840C5A"/>
    <w:lvl w:ilvl="0" w:tplc="BC1021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9"/>
  </w:num>
  <w:num w:numId="4">
    <w:abstractNumId w:val="23"/>
  </w:num>
  <w:num w:numId="5">
    <w:abstractNumId w:val="8"/>
  </w:num>
  <w:num w:numId="6">
    <w:abstractNumId w:val="18"/>
  </w:num>
  <w:num w:numId="7">
    <w:abstractNumId w:val="2"/>
  </w:num>
  <w:num w:numId="8">
    <w:abstractNumId w:val="20"/>
  </w:num>
  <w:num w:numId="9">
    <w:abstractNumId w:val="16"/>
  </w:num>
  <w:num w:numId="10">
    <w:abstractNumId w:val="4"/>
  </w:num>
  <w:num w:numId="11">
    <w:abstractNumId w:val="26"/>
  </w:num>
  <w:num w:numId="12">
    <w:abstractNumId w:val="18"/>
  </w:num>
  <w:num w:numId="13">
    <w:abstractNumId w:val="25"/>
  </w:num>
  <w:num w:numId="14">
    <w:abstractNumId w:val="18"/>
  </w:num>
  <w:num w:numId="15">
    <w:abstractNumId w:val="0"/>
  </w:num>
  <w:num w:numId="16">
    <w:abstractNumId w:val="13"/>
  </w:num>
  <w:num w:numId="17">
    <w:abstractNumId w:val="3"/>
  </w:num>
  <w:num w:numId="18">
    <w:abstractNumId w:val="11"/>
  </w:num>
  <w:num w:numId="19">
    <w:abstractNumId w:val="10"/>
  </w:num>
  <w:num w:numId="20">
    <w:abstractNumId w:val="7"/>
  </w:num>
  <w:num w:numId="21">
    <w:abstractNumId w:val="12"/>
  </w:num>
  <w:num w:numId="22">
    <w:abstractNumId w:val="6"/>
  </w:num>
  <w:num w:numId="23">
    <w:abstractNumId w:val="14"/>
  </w:num>
  <w:num w:numId="24">
    <w:abstractNumId w:val="19"/>
  </w:num>
  <w:num w:numId="25">
    <w:abstractNumId w:val="21"/>
  </w:num>
  <w:num w:numId="26">
    <w:abstractNumId w:val="17"/>
  </w:num>
  <w:num w:numId="27">
    <w:abstractNumId w:val="22"/>
  </w:num>
  <w:num w:numId="28">
    <w:abstractNumId w:val="1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338"/>
    <w:rsid w:val="00045666"/>
    <w:rsid w:val="00054E9E"/>
    <w:rsid w:val="00060000"/>
    <w:rsid w:val="000A1CCF"/>
    <w:rsid w:val="000C15D7"/>
    <w:rsid w:val="000D553D"/>
    <w:rsid w:val="001133F8"/>
    <w:rsid w:val="001329F4"/>
    <w:rsid w:val="0014176D"/>
    <w:rsid w:val="001A778D"/>
    <w:rsid w:val="00222A37"/>
    <w:rsid w:val="00260502"/>
    <w:rsid w:val="00260A05"/>
    <w:rsid w:val="002651E5"/>
    <w:rsid w:val="00283ED2"/>
    <w:rsid w:val="00285099"/>
    <w:rsid w:val="002947D4"/>
    <w:rsid w:val="002B17C0"/>
    <w:rsid w:val="002E4448"/>
    <w:rsid w:val="00311A86"/>
    <w:rsid w:val="00313712"/>
    <w:rsid w:val="00360501"/>
    <w:rsid w:val="003D58BF"/>
    <w:rsid w:val="00405DB6"/>
    <w:rsid w:val="004175EA"/>
    <w:rsid w:val="00444488"/>
    <w:rsid w:val="00457EA8"/>
    <w:rsid w:val="004A18FE"/>
    <w:rsid w:val="004B0981"/>
    <w:rsid w:val="004B6D02"/>
    <w:rsid w:val="004C0DF3"/>
    <w:rsid w:val="0050555E"/>
    <w:rsid w:val="005278A8"/>
    <w:rsid w:val="00533463"/>
    <w:rsid w:val="00537F21"/>
    <w:rsid w:val="0055697C"/>
    <w:rsid w:val="00570176"/>
    <w:rsid w:val="00575D49"/>
    <w:rsid w:val="00594F61"/>
    <w:rsid w:val="005C4733"/>
    <w:rsid w:val="005E714B"/>
    <w:rsid w:val="0061457B"/>
    <w:rsid w:val="00614F55"/>
    <w:rsid w:val="0061572D"/>
    <w:rsid w:val="0062251A"/>
    <w:rsid w:val="00631A85"/>
    <w:rsid w:val="00650A54"/>
    <w:rsid w:val="0068309F"/>
    <w:rsid w:val="00712A73"/>
    <w:rsid w:val="00725AE8"/>
    <w:rsid w:val="007406C9"/>
    <w:rsid w:val="007420AA"/>
    <w:rsid w:val="00750FD3"/>
    <w:rsid w:val="00776DF7"/>
    <w:rsid w:val="007E1D91"/>
    <w:rsid w:val="007E37D1"/>
    <w:rsid w:val="007F3BD7"/>
    <w:rsid w:val="00800DAB"/>
    <w:rsid w:val="008120D7"/>
    <w:rsid w:val="00817898"/>
    <w:rsid w:val="008311EF"/>
    <w:rsid w:val="0089497A"/>
    <w:rsid w:val="008B2793"/>
    <w:rsid w:val="008B51FA"/>
    <w:rsid w:val="00915084"/>
    <w:rsid w:val="009211B2"/>
    <w:rsid w:val="00925EE6"/>
    <w:rsid w:val="00960681"/>
    <w:rsid w:val="009637DA"/>
    <w:rsid w:val="0097384F"/>
    <w:rsid w:val="00992121"/>
    <w:rsid w:val="009C08F1"/>
    <w:rsid w:val="00A34CDE"/>
    <w:rsid w:val="00A72E54"/>
    <w:rsid w:val="00A76862"/>
    <w:rsid w:val="00A94753"/>
    <w:rsid w:val="00AA2229"/>
    <w:rsid w:val="00AC2187"/>
    <w:rsid w:val="00AC4338"/>
    <w:rsid w:val="00AC6E1F"/>
    <w:rsid w:val="00AE55B6"/>
    <w:rsid w:val="00B0122E"/>
    <w:rsid w:val="00B26C17"/>
    <w:rsid w:val="00B41226"/>
    <w:rsid w:val="00B47E3F"/>
    <w:rsid w:val="00B52A52"/>
    <w:rsid w:val="00B71BE9"/>
    <w:rsid w:val="00BA79AD"/>
    <w:rsid w:val="00C10625"/>
    <w:rsid w:val="00C43C94"/>
    <w:rsid w:val="00C57EE6"/>
    <w:rsid w:val="00C71C6E"/>
    <w:rsid w:val="00CC261E"/>
    <w:rsid w:val="00CD3F53"/>
    <w:rsid w:val="00CF1135"/>
    <w:rsid w:val="00D13A03"/>
    <w:rsid w:val="00D713A1"/>
    <w:rsid w:val="00D82543"/>
    <w:rsid w:val="00D84953"/>
    <w:rsid w:val="00D94DE7"/>
    <w:rsid w:val="00DB0D44"/>
    <w:rsid w:val="00DB3194"/>
    <w:rsid w:val="00DB7835"/>
    <w:rsid w:val="00DD36D0"/>
    <w:rsid w:val="00DE23E5"/>
    <w:rsid w:val="00E02501"/>
    <w:rsid w:val="00E20F1F"/>
    <w:rsid w:val="00E31A4E"/>
    <w:rsid w:val="00E755E9"/>
    <w:rsid w:val="00E85CB5"/>
    <w:rsid w:val="00EA44C7"/>
    <w:rsid w:val="00EB5720"/>
    <w:rsid w:val="00F17C27"/>
    <w:rsid w:val="00F3218C"/>
    <w:rsid w:val="00F406FA"/>
    <w:rsid w:val="00F445E4"/>
    <w:rsid w:val="00F709C7"/>
    <w:rsid w:val="00FC44E4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0D8DA"/>
  <w15:docId w15:val="{7557FF07-4166-45F5-8A3B-4178F6B0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7E3F"/>
    <w:pPr>
      <w:spacing w:after="0" w:line="240" w:lineRule="auto"/>
    </w:pPr>
    <w:rPr>
      <w:rFonts w:ascii="Arial" w:eastAsia="Cambria" w:hAnsi="Arial" w:cs="Times New Roman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412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B41226"/>
    <w:pPr>
      <w:numPr>
        <w:numId w:val="6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41226"/>
    <w:pPr>
      <w:autoSpaceDE w:val="0"/>
      <w:autoSpaceDN w:val="0"/>
      <w:adjustRightInd w:val="0"/>
      <w:spacing w:before="120"/>
      <w:outlineLvl w:val="2"/>
    </w:pPr>
    <w:rPr>
      <w:rFonts w:asciiTheme="minorHAnsi" w:hAnsiTheme="minorHAnsi" w:cstheme="minorHAnsi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C4338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B41226"/>
    <w:rPr>
      <w:rFonts w:eastAsia="Cambria" w:cstheme="minorHAnsi"/>
      <w:b/>
      <w:bCs/>
      <w:color w:val="000000"/>
      <w:sz w:val="28"/>
      <w:szCs w:val="28"/>
    </w:rPr>
  </w:style>
  <w:style w:type="table" w:styleId="Grilledutableau">
    <w:name w:val="Table Grid"/>
    <w:basedOn w:val="TableauNormal"/>
    <w:uiPriority w:val="59"/>
    <w:rsid w:val="00B41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qFormat/>
    <w:rsid w:val="00B41226"/>
    <w:pPr>
      <w:spacing w:after="100"/>
      <w:ind w:left="200"/>
    </w:pPr>
  </w:style>
  <w:style w:type="character" w:styleId="Lienhypertexte">
    <w:name w:val="Hyperlink"/>
    <w:basedOn w:val="Policepardfaut"/>
    <w:uiPriority w:val="99"/>
    <w:unhideWhenUsed/>
    <w:rsid w:val="00B41226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B412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41226"/>
    <w:pPr>
      <w:spacing w:line="276" w:lineRule="auto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B41226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B41226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12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1226"/>
    <w:rPr>
      <w:rFonts w:ascii="Tahoma" w:eastAsia="Cambri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rsid w:val="00B41226"/>
    <w:rPr>
      <w:rFonts w:eastAsia="Cambria" w:cstheme="minorHAnsi"/>
      <w:b/>
      <w:bCs/>
    </w:rPr>
  </w:style>
  <w:style w:type="paragraph" w:styleId="En-tte">
    <w:name w:val="header"/>
    <w:basedOn w:val="Normal"/>
    <w:link w:val="En-tteCar"/>
    <w:uiPriority w:val="99"/>
    <w:unhideWhenUsed/>
    <w:rsid w:val="00B4122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1226"/>
    <w:rPr>
      <w:rFonts w:ascii="Arial" w:eastAsia="Cambria" w:hAnsi="Arial" w:cs="Times New Roman"/>
      <w:sz w:val="20"/>
      <w:szCs w:val="20"/>
    </w:rPr>
  </w:style>
  <w:style w:type="paragraph" w:styleId="Pieddepage">
    <w:name w:val="footer"/>
    <w:basedOn w:val="Normal"/>
    <w:link w:val="PieddepageCar"/>
    <w:unhideWhenUsed/>
    <w:rsid w:val="00B4122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41226"/>
    <w:rPr>
      <w:rFonts w:ascii="Arial" w:eastAsia="Cambria" w:hAnsi="Arial" w:cs="Times New Roman"/>
      <w:sz w:val="20"/>
      <w:szCs w:val="20"/>
    </w:rPr>
  </w:style>
  <w:style w:type="paragraph" w:customStyle="1" w:styleId="NormalA">
    <w:name w:val="Normal A"/>
    <w:basedOn w:val="Normal"/>
    <w:rsid w:val="004175EA"/>
    <w:pPr>
      <w:spacing w:after="60" w:line="360" w:lineRule="auto"/>
      <w:jc w:val="both"/>
    </w:pPr>
    <w:rPr>
      <w:rFonts w:eastAsia="Times New Roman" w:cs="Arial"/>
      <w:lang w:eastAsia="fr-FR"/>
    </w:rPr>
  </w:style>
  <w:style w:type="character" w:styleId="Numrodepage">
    <w:name w:val="page number"/>
    <w:basedOn w:val="Policepardfaut"/>
    <w:rsid w:val="00614F55"/>
  </w:style>
  <w:style w:type="paragraph" w:styleId="Corpsdetexte">
    <w:name w:val="Body Text"/>
    <w:basedOn w:val="Normal"/>
    <w:link w:val="CorpsdetexteCar"/>
    <w:rsid w:val="00614F55"/>
    <w:pPr>
      <w:spacing w:line="240" w:lineRule="atLeast"/>
      <w:ind w:right="85"/>
    </w:pPr>
    <w:rPr>
      <w:rFonts w:eastAsia="Times New Roman"/>
      <w:sz w:val="18"/>
      <w:lang w:eastAsia="fr-FR"/>
    </w:rPr>
  </w:style>
  <w:style w:type="character" w:customStyle="1" w:styleId="CorpsdetexteCar">
    <w:name w:val="Corps de texte Car"/>
    <w:basedOn w:val="Policepardfaut"/>
    <w:link w:val="Corpsdetexte"/>
    <w:rsid w:val="00614F55"/>
    <w:rPr>
      <w:rFonts w:ascii="Arial" w:eastAsia="Times New Roman" w:hAnsi="Arial" w:cs="Times New Roman"/>
      <w:sz w:val="18"/>
      <w:szCs w:val="20"/>
      <w:lang w:eastAsia="fr-FR"/>
    </w:rPr>
  </w:style>
  <w:style w:type="paragraph" w:customStyle="1" w:styleId="Corpsdetexte21">
    <w:name w:val="Corps de texte 21"/>
    <w:basedOn w:val="Normal"/>
    <w:rsid w:val="00D82543"/>
    <w:pPr>
      <w:spacing w:before="120"/>
      <w:jc w:val="both"/>
    </w:pPr>
    <w:rPr>
      <w:rFonts w:ascii="Times New Roman" w:eastAsia="Times New Roman" w:hAnsi="Times New Roman"/>
      <w:sz w:val="22"/>
      <w:szCs w:val="22"/>
      <w:lang w:eastAsia="fr-FR"/>
    </w:rPr>
  </w:style>
  <w:style w:type="paragraph" w:customStyle="1" w:styleId="Car1CarCarCarCarCarCarCarCar">
    <w:name w:val="Car1 Car Car Car Car Car Car Car Car"/>
    <w:basedOn w:val="Normal"/>
    <w:semiHidden/>
    <w:rsid w:val="00D82543"/>
    <w:pPr>
      <w:spacing w:after="160" w:line="240" w:lineRule="exact"/>
      <w:jc w:val="right"/>
    </w:pPr>
    <w:rPr>
      <w:rFonts w:eastAsia="Times New Roman"/>
      <w:color w:val="333333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D22BE-020D-4858-9164-44C868D75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430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BERES, Laurence</cp:lastModifiedBy>
  <cp:revision>89</cp:revision>
  <cp:lastPrinted>2017-01-13T14:35:00Z</cp:lastPrinted>
  <dcterms:created xsi:type="dcterms:W3CDTF">2016-12-15T13:51:00Z</dcterms:created>
  <dcterms:modified xsi:type="dcterms:W3CDTF">2026-04-02T08:03:00Z</dcterms:modified>
</cp:coreProperties>
</file>